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5A" w:rsidRPr="004127C9" w:rsidRDefault="00D1625A" w:rsidP="004127C9">
      <w:pPr>
        <w:tabs>
          <w:tab w:val="left" w:pos="993"/>
        </w:tabs>
        <w:spacing w:line="276" w:lineRule="auto"/>
        <w:ind w:firstLine="708"/>
        <w:jc w:val="center"/>
        <w:rPr>
          <w:b/>
          <w:sz w:val="28"/>
          <w:szCs w:val="28"/>
        </w:rPr>
      </w:pPr>
      <w:r w:rsidRPr="004127C9">
        <w:rPr>
          <w:b/>
          <w:sz w:val="28"/>
          <w:szCs w:val="28"/>
        </w:rPr>
        <w:t>Справка по мерам поддержк</w:t>
      </w:r>
      <w:bookmarkStart w:id="0" w:name="_GoBack"/>
      <w:bookmarkEnd w:id="0"/>
      <w:r w:rsidRPr="004127C9">
        <w:rPr>
          <w:b/>
          <w:sz w:val="28"/>
          <w:szCs w:val="28"/>
        </w:rPr>
        <w:t>и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D1625A">
        <w:rPr>
          <w:b/>
          <w:sz w:val="26"/>
          <w:szCs w:val="26"/>
        </w:rPr>
        <w:t xml:space="preserve">1. Субсидирование части затрат организаций, занимающихся разработкой компьютерного программного обеспечения, на разработку цифровых платформ </w:t>
      </w:r>
      <w:r w:rsidRPr="00D1625A">
        <w:rPr>
          <w:b/>
          <w:sz w:val="26"/>
          <w:szCs w:val="26"/>
        </w:rPr>
        <w:br/>
        <w:t>и программных решений (далее – Субсидия).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Правила предоставления Субсидии утверждены постановлением Правительства Российской Федерации от 30.0.42019 № 529 (</w:t>
      </w:r>
      <w:r w:rsidR="007750D4">
        <w:rPr>
          <w:sz w:val="26"/>
          <w:szCs w:val="26"/>
        </w:rPr>
        <w:t>далее – ПП РФ № 529</w:t>
      </w:r>
      <w:r w:rsidRPr="00D1625A">
        <w:rPr>
          <w:sz w:val="26"/>
          <w:szCs w:val="26"/>
        </w:rPr>
        <w:t>).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Под российской организацией понимается юридическое лицо, образованное </w:t>
      </w:r>
      <w:r w:rsidRPr="00D1625A">
        <w:rPr>
          <w:sz w:val="26"/>
          <w:szCs w:val="26"/>
        </w:rPr>
        <w:br/>
        <w:t xml:space="preserve">в соответствии с законодательством Российской Федерации и осуществляющее </w:t>
      </w:r>
      <w:r w:rsidRPr="00D1625A">
        <w:rPr>
          <w:sz w:val="26"/>
          <w:szCs w:val="26"/>
        </w:rPr>
        <w:br/>
        <w:t xml:space="preserve">в качестве основного или дополнительного вида деятельности деятельность </w:t>
      </w:r>
      <w:r w:rsidRPr="00D1625A">
        <w:rPr>
          <w:sz w:val="26"/>
          <w:szCs w:val="26"/>
        </w:rPr>
        <w:br/>
        <w:t xml:space="preserve">по разработке компьютерного программного обеспечения, оказанию консультационных услуг в этой области, а также в сфере информационных технологий в соответствии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>с Общероссийским классификатором видов экономической деятельности (далее – ОКВЭД 2).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Субсидия нацелена на стимулирование российских организаций </w:t>
      </w:r>
      <w:r w:rsidRPr="00D1625A">
        <w:rPr>
          <w:sz w:val="26"/>
          <w:szCs w:val="26"/>
        </w:rPr>
        <w:br/>
        <w:t>к разработке и внедрению цифровых плат</w:t>
      </w:r>
      <w:r>
        <w:rPr>
          <w:sz w:val="26"/>
          <w:szCs w:val="26"/>
        </w:rPr>
        <w:t xml:space="preserve">форменных продуктов, увязанных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 xml:space="preserve">с </w:t>
      </w:r>
      <w:proofErr w:type="spellStart"/>
      <w:r w:rsidRPr="00D1625A">
        <w:rPr>
          <w:sz w:val="26"/>
          <w:szCs w:val="26"/>
        </w:rPr>
        <w:t>субтехнологиями</w:t>
      </w:r>
      <w:proofErr w:type="spellEnd"/>
      <w:r w:rsidRPr="00D1625A">
        <w:rPr>
          <w:sz w:val="26"/>
          <w:szCs w:val="26"/>
        </w:rPr>
        <w:t xml:space="preserve"> сквозных цифровых технологий, а именно: новыми производственными технологиями, компонентами робототехники 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сенсорики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нейротехнологиями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 </w:t>
      </w:r>
      <w:r w:rsidRPr="00D1625A">
        <w:rPr>
          <w:sz w:val="26"/>
          <w:szCs w:val="26"/>
        </w:rPr>
        <w:t>искусственным интеллектом, технологиями беспроводной связи, системами</w:t>
      </w:r>
      <w:r>
        <w:rPr>
          <w:sz w:val="26"/>
          <w:szCs w:val="26"/>
        </w:rPr>
        <w:t xml:space="preserve"> </w:t>
      </w:r>
      <w:r w:rsidRPr="00D1625A">
        <w:rPr>
          <w:sz w:val="26"/>
          <w:szCs w:val="26"/>
        </w:rPr>
        <w:t>распределенного реестра, технологиями виртуальной и дополненной реальности, квантовыми технологиями.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Условия предоставления Субсидии: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основной или дополнительный вид деятельности организации относится </w:t>
      </w:r>
      <w:r w:rsidRPr="00D1625A">
        <w:rPr>
          <w:sz w:val="26"/>
          <w:szCs w:val="26"/>
        </w:rPr>
        <w:br/>
        <w:t xml:space="preserve">к группировке 62 раздела </w:t>
      </w:r>
      <w:r w:rsidRPr="00D1625A">
        <w:rPr>
          <w:sz w:val="26"/>
          <w:szCs w:val="26"/>
          <w:lang w:val="en-US"/>
        </w:rPr>
        <w:t>J</w:t>
      </w:r>
      <w:r w:rsidRPr="00D1625A">
        <w:rPr>
          <w:sz w:val="26"/>
          <w:szCs w:val="26"/>
        </w:rPr>
        <w:t xml:space="preserve"> ОКВЭД 2;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срок реализации комплексного проекта не более 2 лет, а выполнение начато </w:t>
      </w:r>
      <w:r w:rsidRPr="00D1625A">
        <w:rPr>
          <w:sz w:val="26"/>
          <w:szCs w:val="26"/>
        </w:rPr>
        <w:br/>
        <w:t>в срок не ранее 1 года, предшествующего году подачи заявки;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возмещению подлежит не более 50% от фактически понесенных </w:t>
      </w:r>
      <w:r w:rsidRPr="00D1625A">
        <w:rPr>
          <w:sz w:val="26"/>
          <w:szCs w:val="26"/>
        </w:rPr>
        <w:br/>
        <w:t xml:space="preserve">и документально подтвержденных затрат организации на разработку цифровых платформ </w:t>
      </w:r>
      <w:r w:rsidR="007750D4">
        <w:rPr>
          <w:sz w:val="26"/>
          <w:szCs w:val="26"/>
        </w:rPr>
        <w:br/>
      </w:r>
      <w:r w:rsidRPr="00D1625A">
        <w:rPr>
          <w:sz w:val="26"/>
          <w:szCs w:val="26"/>
        </w:rPr>
        <w:t>и программных продуктов в целях создания и (или) развития производства высокотехнологичной промышленной продукции при условии;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разработанные программные продукты будут внедрены на предприятиях обрабатывающих отраслей промышленности.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За более подробной информацией </w:t>
      </w:r>
      <w:proofErr w:type="spellStart"/>
      <w:r w:rsidRPr="00D1625A">
        <w:rPr>
          <w:sz w:val="26"/>
          <w:szCs w:val="26"/>
        </w:rPr>
        <w:t>рекмоендуется</w:t>
      </w:r>
      <w:proofErr w:type="spellEnd"/>
      <w:r w:rsidRPr="00D1625A">
        <w:rPr>
          <w:sz w:val="26"/>
          <w:szCs w:val="26"/>
        </w:rPr>
        <w:t xml:space="preserve"> обращаться в адрес ответственных лиц </w:t>
      </w:r>
      <w:proofErr w:type="spellStart"/>
      <w:r w:rsidRPr="00D1625A">
        <w:rPr>
          <w:sz w:val="26"/>
          <w:szCs w:val="26"/>
        </w:rPr>
        <w:t>Минпромторга</w:t>
      </w:r>
      <w:proofErr w:type="spellEnd"/>
      <w:r w:rsidRPr="00D1625A">
        <w:rPr>
          <w:sz w:val="26"/>
          <w:szCs w:val="26"/>
        </w:rPr>
        <w:t xml:space="preserve"> России: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Ивановой Альбине </w:t>
      </w:r>
      <w:proofErr w:type="spellStart"/>
      <w:r w:rsidRPr="00D1625A">
        <w:rPr>
          <w:sz w:val="26"/>
          <w:szCs w:val="26"/>
        </w:rPr>
        <w:t>Айратовне</w:t>
      </w:r>
      <w:proofErr w:type="spellEnd"/>
      <w:r w:rsidRPr="00D1625A">
        <w:rPr>
          <w:sz w:val="26"/>
          <w:szCs w:val="26"/>
        </w:rPr>
        <w:t xml:space="preserve"> - ivanovaala@minprom.gov.ru, тел.: 8 (495) 870-29-21 (доб.227-74);</w:t>
      </w: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Семенову Константину Викторовичу - semenovkv@minprom.gov.ru; тел.: 8 (495) 870-29-21 (доб. 225-75).</w:t>
      </w:r>
    </w:p>
    <w:p w:rsidR="007750D4" w:rsidRPr="007750D4" w:rsidRDefault="00DA6124" w:rsidP="00D1625A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 прилагаю</w:t>
      </w:r>
      <w:r w:rsidR="007750D4" w:rsidRPr="007750D4">
        <w:rPr>
          <w:b/>
          <w:sz w:val="26"/>
          <w:szCs w:val="26"/>
        </w:rPr>
        <w:t>тся презентация по Субсидии и ПП РФ № 529.</w:t>
      </w: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D1625A">
        <w:rPr>
          <w:b/>
          <w:sz w:val="26"/>
          <w:szCs w:val="26"/>
        </w:rPr>
        <w:lastRenderedPageBreak/>
        <w:t xml:space="preserve">2. Льготный займа от федерального Фонда развития промышленности </w:t>
      </w:r>
      <w:r>
        <w:rPr>
          <w:b/>
          <w:sz w:val="26"/>
          <w:szCs w:val="26"/>
        </w:rPr>
        <w:br/>
      </w:r>
      <w:r w:rsidRPr="00D1625A">
        <w:rPr>
          <w:b/>
          <w:sz w:val="26"/>
          <w:szCs w:val="26"/>
        </w:rPr>
        <w:t>по программе «</w:t>
      </w:r>
      <w:proofErr w:type="spellStart"/>
      <w:r w:rsidRPr="00D1625A">
        <w:rPr>
          <w:b/>
          <w:sz w:val="26"/>
          <w:szCs w:val="26"/>
        </w:rPr>
        <w:t>Цифровизация</w:t>
      </w:r>
      <w:proofErr w:type="spellEnd"/>
      <w:r w:rsidRPr="00D1625A">
        <w:rPr>
          <w:b/>
          <w:sz w:val="26"/>
          <w:szCs w:val="26"/>
        </w:rPr>
        <w:t xml:space="preserve"> промышленности»</w:t>
      </w:r>
      <w:r>
        <w:rPr>
          <w:b/>
          <w:sz w:val="26"/>
          <w:szCs w:val="26"/>
        </w:rPr>
        <w:t xml:space="preserve"> (далее – Фонд, Программа)</w:t>
      </w:r>
      <w:r w:rsidRPr="00D1625A">
        <w:rPr>
          <w:b/>
          <w:sz w:val="26"/>
          <w:szCs w:val="26"/>
        </w:rPr>
        <w:t>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В рамках этой Программы заёмное </w:t>
      </w:r>
      <w:proofErr w:type="spellStart"/>
      <w:r w:rsidRPr="00D1625A">
        <w:rPr>
          <w:sz w:val="26"/>
          <w:szCs w:val="26"/>
        </w:rPr>
        <w:t>софинансирование</w:t>
      </w:r>
      <w:proofErr w:type="spellEnd"/>
      <w:r w:rsidRPr="00D1625A">
        <w:rPr>
          <w:sz w:val="26"/>
          <w:szCs w:val="26"/>
        </w:rPr>
        <w:t xml:space="preserve"> предоставляется российским промышленным предприятиям на проекты, направленные на внедрение цифровых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 xml:space="preserve">и технологических решений, призванных оптимизировать производственные процессы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>на предприятии.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Основные условия Программы: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сумма займа от 20 до 500 млн рублей;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процентная ставка на заём: 1% – при приобретении для реализации проекта отечественного программного обеспечения; 5% – в остальных случаях;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срок займа до 60 месяцев (5 лет);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общий бюджет проекта не менее 25 млн рублей;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</w:t>
      </w:r>
      <w:proofErr w:type="spellStart"/>
      <w:r w:rsidRPr="00D1625A">
        <w:rPr>
          <w:sz w:val="26"/>
          <w:szCs w:val="26"/>
        </w:rPr>
        <w:t>софинансирование</w:t>
      </w:r>
      <w:proofErr w:type="spellEnd"/>
      <w:r w:rsidRPr="00D1625A">
        <w:rPr>
          <w:sz w:val="26"/>
          <w:szCs w:val="26"/>
        </w:rPr>
        <w:t xml:space="preserve"> со стороны предприятия-заявителя составляет 20% бюджета проекта, в том числе за счет собственных средств, средств частных инвесторов, банков;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показатель оценки соответствия условиям программы: рост выработки на одного сотрудника – не менее 5% ежегодно, начиная со второго года получения займа.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Целевым назначением займа является: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приобретение прав на результаты интеллектуальной деятельности, программное обеспечение;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приобретение программно-аппаратных комплексов, включая монтаж, наладку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>и иные мероприятия;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инжиниринг;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–приобретение новых производственных технологий;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приобретение компьютерного, серверного и сетевого оборудования, включая монтаж, наладку и иные мероприятия (не более 40% от суммы займа).</w:t>
      </w: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По возникающим вопросам представителям промышленных предприятий рекомендуем обращаться в Консультационный центр Фонда по телефону: </w:t>
      </w:r>
      <w:r w:rsidRPr="00D1625A">
        <w:rPr>
          <w:sz w:val="26"/>
          <w:szCs w:val="26"/>
        </w:rPr>
        <w:br/>
        <w:t>+7 (498) 120-24-16.</w:t>
      </w:r>
    </w:p>
    <w:p w:rsidR="007750D4" w:rsidRPr="007750D4" w:rsidRDefault="007750D4" w:rsidP="007750D4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7750D4">
        <w:rPr>
          <w:b/>
          <w:sz w:val="26"/>
          <w:szCs w:val="26"/>
        </w:rPr>
        <w:t>Дополните</w:t>
      </w:r>
      <w:r w:rsidR="00DA6124">
        <w:rPr>
          <w:b/>
          <w:sz w:val="26"/>
          <w:szCs w:val="26"/>
        </w:rPr>
        <w:t>льно прилагаю</w:t>
      </w:r>
      <w:r>
        <w:rPr>
          <w:b/>
          <w:sz w:val="26"/>
          <w:szCs w:val="26"/>
        </w:rPr>
        <w:t xml:space="preserve">тся презентация Фонда по Программе </w:t>
      </w:r>
      <w:r w:rsidRPr="007750D4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Стандарт Фонда с условиями и порядком отбора проектов</w:t>
      </w:r>
      <w:r w:rsidRPr="007750D4">
        <w:rPr>
          <w:b/>
          <w:sz w:val="26"/>
          <w:szCs w:val="26"/>
        </w:rPr>
        <w:t>.</w:t>
      </w:r>
    </w:p>
    <w:p w:rsidR="007750D4" w:rsidRPr="00D1625A" w:rsidRDefault="007750D4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F52F3C" w:rsidRPr="00D1625A" w:rsidRDefault="00F52F3C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sectPr w:rsidR="00F52F3C" w:rsidRPr="00D1625A" w:rsidSect="00D1625A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80" w:rsidRDefault="000B6980" w:rsidP="00D1625A">
      <w:r>
        <w:separator/>
      </w:r>
    </w:p>
  </w:endnote>
  <w:endnote w:type="continuationSeparator" w:id="0">
    <w:p w:rsidR="000B6980" w:rsidRDefault="000B6980" w:rsidP="00D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80" w:rsidRDefault="000B6980" w:rsidP="00D1625A">
      <w:r>
        <w:separator/>
      </w:r>
    </w:p>
  </w:footnote>
  <w:footnote w:type="continuationSeparator" w:id="0">
    <w:p w:rsidR="000B6980" w:rsidRDefault="000B6980" w:rsidP="00D1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537572"/>
      <w:docPartObj>
        <w:docPartGallery w:val="Page Numbers (Top of Page)"/>
        <w:docPartUnique/>
      </w:docPartObj>
    </w:sdtPr>
    <w:sdtEndPr/>
    <w:sdtContent>
      <w:p w:rsidR="00D1625A" w:rsidRDefault="00D162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C9">
          <w:rPr>
            <w:noProof/>
          </w:rPr>
          <w:t>2</w:t>
        </w:r>
        <w:r>
          <w:fldChar w:fldCharType="end"/>
        </w:r>
      </w:p>
    </w:sdtContent>
  </w:sdt>
  <w:p w:rsidR="00D1625A" w:rsidRDefault="00D162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5"/>
    <w:rsid w:val="000B6980"/>
    <w:rsid w:val="003A5639"/>
    <w:rsid w:val="004127C9"/>
    <w:rsid w:val="0041781E"/>
    <w:rsid w:val="007750D4"/>
    <w:rsid w:val="009F7270"/>
    <w:rsid w:val="00BF3C9B"/>
    <w:rsid w:val="00D1625A"/>
    <w:rsid w:val="00D24EB5"/>
    <w:rsid w:val="00DA6124"/>
    <w:rsid w:val="00DD370D"/>
    <w:rsid w:val="00F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4467D-6D01-45C5-AD96-56D75C4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Абдулова Винера Наильевна</dc:creator>
  <cp:keywords/>
  <dc:description>exif_MSED_9b606a7d198ec8b9b52e43cc21c586bc2b71547686f99e479f02e76f917a2c82</dc:description>
  <cp:lastModifiedBy>303</cp:lastModifiedBy>
  <cp:revision>3</cp:revision>
  <dcterms:created xsi:type="dcterms:W3CDTF">2019-07-30T08:46:00Z</dcterms:created>
  <dcterms:modified xsi:type="dcterms:W3CDTF">2019-07-31T06:11:00Z</dcterms:modified>
</cp:coreProperties>
</file>